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page" w:horzAnchor="margin" w:tblpY="1524"/>
        <w:tblW w:w="14208" w:type="dxa"/>
        <w:tblLook w:val="04A0" w:firstRow="1" w:lastRow="0" w:firstColumn="1" w:lastColumn="0" w:noHBand="0" w:noVBand="1"/>
      </w:tblPr>
      <w:tblGrid>
        <w:gridCol w:w="14208"/>
      </w:tblGrid>
      <w:tr w:rsidR="00752D0F" w:rsidRPr="00752D0F" w:rsidTr="00705358">
        <w:trPr>
          <w:trHeight w:val="2542"/>
        </w:trPr>
        <w:tc>
          <w:tcPr>
            <w:tcW w:w="142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hideMark/>
          </w:tcPr>
          <w:p w:rsidR="00752D0F" w:rsidRPr="00752D0F" w:rsidRDefault="00752D0F" w:rsidP="00752D0F">
            <w:pPr>
              <w:rPr>
                <w:b/>
                <w:sz w:val="28"/>
                <w:szCs w:val="28"/>
                <w:lang w:val="en-US"/>
              </w:rPr>
            </w:pPr>
            <w:r w:rsidRPr="00752D0F">
              <w:rPr>
                <w:b/>
                <w:sz w:val="28"/>
                <w:szCs w:val="28"/>
                <w:lang w:val="en-US"/>
              </w:rPr>
              <w:t xml:space="preserve">JP „ STAN „ </w:t>
            </w:r>
            <w:proofErr w:type="spellStart"/>
            <w:r w:rsidRPr="00752D0F">
              <w:rPr>
                <w:b/>
                <w:sz w:val="28"/>
                <w:szCs w:val="28"/>
                <w:lang w:val="en-US"/>
              </w:rPr>
              <w:t>d.o.o</w:t>
            </w:r>
            <w:proofErr w:type="spellEnd"/>
            <w:r w:rsidRPr="00752D0F">
              <w:rPr>
                <w:b/>
                <w:sz w:val="28"/>
                <w:szCs w:val="28"/>
                <w:lang w:val="en-US"/>
              </w:rPr>
              <w:t xml:space="preserve"> TRAVNIK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proofErr w:type="spellStart"/>
            <w:r w:rsidRPr="00752D0F">
              <w:rPr>
                <w:b/>
                <w:lang w:val="en-US"/>
              </w:rPr>
              <w:t>Adresa</w:t>
            </w:r>
            <w:proofErr w:type="spellEnd"/>
            <w:r w:rsidRPr="00752D0F">
              <w:rPr>
                <w:b/>
                <w:lang w:val="en-US"/>
              </w:rPr>
              <w:t xml:space="preserve">: Erika </w:t>
            </w:r>
            <w:proofErr w:type="spellStart"/>
            <w:r w:rsidRPr="00752D0F">
              <w:rPr>
                <w:b/>
                <w:lang w:val="en-US"/>
              </w:rPr>
              <w:t>Brandisa</w:t>
            </w:r>
            <w:proofErr w:type="spellEnd"/>
            <w:r w:rsidRPr="00752D0F">
              <w:rPr>
                <w:b/>
                <w:lang w:val="en-US"/>
              </w:rPr>
              <w:t xml:space="preserve"> br. 19</w:t>
            </w:r>
          </w:p>
          <w:p w:rsidR="00752D0F" w:rsidRPr="00752D0F" w:rsidRDefault="00752D0F" w:rsidP="00752D0F">
            <w:pPr>
              <w:rPr>
                <w:lang w:val="en-US"/>
              </w:rPr>
            </w:pPr>
            <w:proofErr w:type="spellStart"/>
            <w:r w:rsidRPr="00752D0F">
              <w:rPr>
                <w:lang w:val="en-US"/>
              </w:rPr>
              <w:t>Telefon</w:t>
            </w:r>
            <w:proofErr w:type="spellEnd"/>
            <w:r w:rsidRPr="00752D0F">
              <w:rPr>
                <w:lang w:val="en-US"/>
              </w:rPr>
              <w:t>: 030 512 155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lang w:val="en-US"/>
              </w:rPr>
              <w:t>Fax. 030 518 901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b/>
                <w:lang w:val="en-US"/>
              </w:rPr>
              <w:t xml:space="preserve">SPARKASSE BANK </w:t>
            </w:r>
            <w:r w:rsidRPr="00752D0F">
              <w:rPr>
                <w:lang w:val="en-US"/>
              </w:rPr>
              <w:t>1990520008875012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b/>
                <w:lang w:val="en-US"/>
              </w:rPr>
              <w:t xml:space="preserve">ID </w:t>
            </w:r>
            <w:proofErr w:type="spellStart"/>
            <w:r w:rsidRPr="00752D0F">
              <w:rPr>
                <w:b/>
                <w:lang w:val="en-US"/>
              </w:rPr>
              <w:t>Broj</w:t>
            </w:r>
            <w:proofErr w:type="spellEnd"/>
            <w:r w:rsidRPr="00752D0F">
              <w:rPr>
                <w:b/>
                <w:lang w:val="en-US"/>
              </w:rPr>
              <w:t>: 4236075570005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b/>
                <w:lang w:val="en-US"/>
              </w:rPr>
              <w:t xml:space="preserve">Por. br. 0900112 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b/>
                <w:lang w:val="en-US"/>
              </w:rPr>
              <w:t>PDV br. 236075570005</w:t>
            </w:r>
          </w:p>
          <w:p w:rsidR="00752D0F" w:rsidRPr="00752D0F" w:rsidRDefault="00752D0F" w:rsidP="00752D0F">
            <w:pPr>
              <w:rPr>
                <w:b/>
                <w:lang w:val="en-US"/>
              </w:rPr>
            </w:pPr>
            <w:r w:rsidRPr="00752D0F">
              <w:rPr>
                <w:b/>
                <w:lang w:val="en-US"/>
              </w:rPr>
              <w:t>MBS: 51-05-0048-09</w:t>
            </w:r>
          </w:p>
          <w:p w:rsidR="00752D0F" w:rsidRPr="00752D0F" w:rsidRDefault="00752D0F" w:rsidP="00752D0F">
            <w:pPr>
              <w:jc w:val="center"/>
              <w:rPr>
                <w:b/>
                <w:lang w:val="en-US"/>
              </w:rPr>
            </w:pPr>
          </w:p>
        </w:tc>
      </w:tr>
    </w:tbl>
    <w:p w:rsidR="00752D0F" w:rsidRPr="00752D0F" w:rsidRDefault="00752D0F" w:rsidP="00752D0F">
      <w:pPr>
        <w:spacing w:line="240" w:lineRule="auto"/>
        <w:rPr>
          <w:rFonts w:ascii="Arial" w:hAnsi="Arial" w:cs="Arial"/>
          <w:sz w:val="44"/>
        </w:rPr>
      </w:pPr>
    </w:p>
    <w:p w:rsidR="00752D0F" w:rsidRPr="00752D0F" w:rsidRDefault="00752D0F" w:rsidP="00752D0F">
      <w:pPr>
        <w:spacing w:line="240" w:lineRule="auto"/>
        <w:rPr>
          <w:rFonts w:ascii="Arial" w:hAnsi="Arial" w:cs="Arial"/>
          <w:sz w:val="16"/>
          <w:szCs w:val="16"/>
        </w:rPr>
      </w:pPr>
    </w:p>
    <w:p w:rsidR="00705358" w:rsidRDefault="00705358" w:rsidP="00705358">
      <w:pPr>
        <w:spacing w:line="240" w:lineRule="auto"/>
        <w:rPr>
          <w:rFonts w:ascii="Arial" w:hAnsi="Arial" w:cs="Arial"/>
          <w:b/>
          <w:sz w:val="44"/>
        </w:rPr>
      </w:pPr>
    </w:p>
    <w:p w:rsidR="00752D0F" w:rsidRPr="00752D0F" w:rsidRDefault="00752D0F" w:rsidP="00752D0F">
      <w:pPr>
        <w:spacing w:line="240" w:lineRule="auto"/>
        <w:jc w:val="center"/>
        <w:rPr>
          <w:rFonts w:ascii="Arial" w:hAnsi="Arial" w:cs="Arial"/>
          <w:b/>
          <w:sz w:val="44"/>
        </w:rPr>
      </w:pPr>
      <w:r w:rsidRPr="00752D0F">
        <w:rPr>
          <w:rFonts w:ascii="Arial" w:hAnsi="Arial" w:cs="Arial"/>
          <w:b/>
          <w:sz w:val="44"/>
        </w:rPr>
        <w:t>ELABORAT PARKIRNIH ZONA U URBANOM DIJELU TRAVNIKA</w:t>
      </w:r>
    </w:p>
    <w:p w:rsidR="00705358" w:rsidRPr="00752D0F" w:rsidRDefault="00705358" w:rsidP="00752D0F">
      <w:pPr>
        <w:spacing w:line="240" w:lineRule="auto"/>
        <w:jc w:val="center"/>
        <w:rPr>
          <w:rFonts w:ascii="Arial" w:hAnsi="Arial" w:cs="Arial"/>
          <w:b/>
          <w:sz w:val="44"/>
        </w:rPr>
      </w:pPr>
    </w:p>
    <w:p w:rsidR="005328D4" w:rsidRDefault="005328D4" w:rsidP="00705358">
      <w:pPr>
        <w:spacing w:line="240" w:lineRule="auto"/>
        <w:jc w:val="center"/>
        <w:rPr>
          <w:rFonts w:ascii="Arial" w:hAnsi="Arial" w:cs="Arial"/>
          <w:sz w:val="24"/>
        </w:rPr>
      </w:pPr>
    </w:p>
    <w:p w:rsidR="00752D0F" w:rsidRPr="00705358" w:rsidRDefault="00752D0F" w:rsidP="00705358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752D0F">
        <w:rPr>
          <w:rFonts w:ascii="Arial" w:hAnsi="Arial" w:cs="Arial"/>
          <w:b/>
          <w:sz w:val="32"/>
          <w:szCs w:val="32"/>
        </w:rPr>
        <w:t>JULI 2026.g.</w:t>
      </w:r>
    </w:p>
    <w:p w:rsidR="00752D0F" w:rsidRPr="00752D0F" w:rsidRDefault="00752D0F" w:rsidP="00752D0F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</w:p>
    <w:p w:rsidR="00752D0F" w:rsidRPr="00752D0F" w:rsidRDefault="00752D0F" w:rsidP="00752D0F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</w:p>
    <w:p w:rsidR="00705358" w:rsidRPr="00752D0F" w:rsidRDefault="00752D0F" w:rsidP="00705358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  <w:r w:rsidRPr="00752D0F">
        <w:rPr>
          <w:rFonts w:ascii="Arial" w:eastAsia="Times New Roman" w:hAnsi="Arial" w:cs="Arial"/>
          <w:b/>
          <w:szCs w:val="20"/>
          <w:lang w:val="en-GB" w:eastAsia="hr-BA"/>
        </w:rPr>
        <w:t xml:space="preserve">   </w:t>
      </w:r>
      <w:r w:rsidR="00705358">
        <w:rPr>
          <w:rFonts w:ascii="Arial" w:eastAsia="Times New Roman" w:hAnsi="Arial" w:cs="Arial"/>
          <w:b/>
          <w:szCs w:val="20"/>
          <w:lang w:val="en-GB" w:eastAsia="hr-BA"/>
        </w:rPr>
        <w:t xml:space="preserve">    </w:t>
      </w:r>
      <w:r w:rsidRPr="00752D0F">
        <w:rPr>
          <w:rFonts w:ascii="Arial" w:eastAsia="Times New Roman" w:hAnsi="Arial" w:cs="Arial"/>
          <w:b/>
          <w:szCs w:val="20"/>
          <w:lang w:val="en-GB" w:eastAsia="hr-BA"/>
        </w:rPr>
        <w:t xml:space="preserve">OBRADIO: </w:t>
      </w:r>
      <w:r w:rsidR="00705358">
        <w:rPr>
          <w:rFonts w:ascii="Arial" w:eastAsia="Times New Roman" w:hAnsi="Arial" w:cs="Arial"/>
          <w:b/>
          <w:szCs w:val="20"/>
          <w:lang w:val="en-GB" w:eastAsia="hr-BA"/>
        </w:rPr>
        <w:t xml:space="preserve">                                                                                                                                            </w:t>
      </w:r>
      <w:proofErr w:type="spellStart"/>
      <w:r w:rsidR="00705358" w:rsidRPr="00752D0F">
        <w:rPr>
          <w:rFonts w:ascii="Arial" w:eastAsia="Times New Roman" w:hAnsi="Arial" w:cs="Arial"/>
          <w:b/>
          <w:szCs w:val="20"/>
          <w:lang w:val="en-GB" w:eastAsia="hr-BA"/>
        </w:rPr>
        <w:t>Direktor</w:t>
      </w:r>
      <w:proofErr w:type="spellEnd"/>
      <w:r w:rsidR="00705358" w:rsidRPr="00752D0F">
        <w:rPr>
          <w:rFonts w:ascii="Arial" w:eastAsia="Times New Roman" w:hAnsi="Arial" w:cs="Arial"/>
          <w:b/>
          <w:szCs w:val="20"/>
          <w:lang w:val="en-GB" w:eastAsia="hr-BA"/>
        </w:rPr>
        <w:t xml:space="preserve"> JP “STAN” </w:t>
      </w:r>
      <w:proofErr w:type="spellStart"/>
      <w:r w:rsidR="00705358" w:rsidRPr="00752D0F">
        <w:rPr>
          <w:rFonts w:ascii="Arial" w:eastAsia="Times New Roman" w:hAnsi="Arial" w:cs="Arial"/>
          <w:b/>
          <w:szCs w:val="20"/>
          <w:lang w:val="en-GB" w:eastAsia="hr-BA"/>
        </w:rPr>
        <w:t>d.o.o</w:t>
      </w:r>
      <w:proofErr w:type="spellEnd"/>
      <w:r w:rsidR="00705358" w:rsidRPr="00752D0F">
        <w:rPr>
          <w:rFonts w:ascii="Arial" w:eastAsia="Times New Roman" w:hAnsi="Arial" w:cs="Arial"/>
          <w:b/>
          <w:szCs w:val="20"/>
          <w:lang w:val="en-GB" w:eastAsia="hr-BA"/>
        </w:rPr>
        <w:t xml:space="preserve">. </w:t>
      </w:r>
      <w:proofErr w:type="spellStart"/>
      <w:r w:rsidR="00705358" w:rsidRPr="00752D0F">
        <w:rPr>
          <w:rFonts w:ascii="Arial" w:eastAsia="Times New Roman" w:hAnsi="Arial" w:cs="Arial"/>
          <w:b/>
          <w:szCs w:val="20"/>
          <w:lang w:val="en-GB" w:eastAsia="hr-BA"/>
        </w:rPr>
        <w:t>Travnik</w:t>
      </w:r>
      <w:proofErr w:type="spellEnd"/>
    </w:p>
    <w:p w:rsidR="00752D0F" w:rsidRPr="00752D0F" w:rsidRDefault="00752D0F" w:rsidP="00752D0F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  <w:r w:rsidRPr="00752D0F">
        <w:rPr>
          <w:rFonts w:ascii="Arial" w:eastAsia="Times New Roman" w:hAnsi="Arial" w:cs="Arial"/>
          <w:b/>
          <w:szCs w:val="20"/>
          <w:lang w:val="en-GB" w:eastAsia="hr-BA"/>
        </w:rPr>
        <w:t xml:space="preserve">                                                                               </w:t>
      </w:r>
    </w:p>
    <w:p w:rsidR="00705358" w:rsidRDefault="00705358" w:rsidP="00752D0F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  <w:r>
        <w:rPr>
          <w:rFonts w:ascii="Arial" w:eastAsia="Times New Roman" w:hAnsi="Arial" w:cs="Arial"/>
          <w:b/>
          <w:szCs w:val="20"/>
          <w:lang w:val="en-GB" w:eastAsia="hr-BA"/>
        </w:rPr>
        <w:t xml:space="preserve">   </w:t>
      </w:r>
      <w:proofErr w:type="spellStart"/>
      <w:r w:rsidR="00752D0F" w:rsidRPr="00752D0F">
        <w:rPr>
          <w:rFonts w:ascii="Arial" w:eastAsia="Times New Roman" w:hAnsi="Arial" w:cs="Arial"/>
          <w:b/>
          <w:szCs w:val="20"/>
          <w:lang w:val="en-GB" w:eastAsia="hr-BA"/>
        </w:rPr>
        <w:t>Sanail</w:t>
      </w:r>
      <w:proofErr w:type="spellEnd"/>
      <w:r>
        <w:rPr>
          <w:rFonts w:ascii="Arial" w:eastAsia="Times New Roman" w:hAnsi="Arial" w:cs="Arial"/>
          <w:b/>
          <w:szCs w:val="20"/>
          <w:lang w:val="en-GB" w:eastAsia="hr-BA"/>
        </w:rPr>
        <w:t xml:space="preserve"> </w:t>
      </w:r>
      <w:proofErr w:type="spellStart"/>
      <w:r w:rsidR="00752D0F" w:rsidRPr="00752D0F">
        <w:rPr>
          <w:rFonts w:ascii="Arial" w:eastAsia="Times New Roman" w:hAnsi="Arial" w:cs="Arial"/>
          <w:b/>
          <w:szCs w:val="20"/>
          <w:lang w:val="en-GB" w:eastAsia="hr-BA"/>
        </w:rPr>
        <w:t>Čorbeg</w:t>
      </w:r>
      <w:proofErr w:type="spellEnd"/>
      <w:r>
        <w:rPr>
          <w:rFonts w:ascii="Arial" w:eastAsia="Times New Roman" w:hAnsi="Arial" w:cs="Arial"/>
          <w:b/>
          <w:szCs w:val="20"/>
          <w:lang w:val="en-GB" w:eastAsia="hr-BA"/>
        </w:rPr>
        <w:t xml:space="preserve">                                                                                                                                                           </w:t>
      </w:r>
      <w:proofErr w:type="spellStart"/>
      <w:r w:rsidRPr="00752D0F">
        <w:rPr>
          <w:rFonts w:ascii="Arial" w:eastAsia="Times New Roman" w:hAnsi="Arial" w:cs="Arial"/>
          <w:b/>
          <w:szCs w:val="20"/>
          <w:lang w:val="en-GB" w:eastAsia="hr-BA"/>
        </w:rPr>
        <w:t>Ajlin</w:t>
      </w:r>
      <w:proofErr w:type="spellEnd"/>
      <w:r>
        <w:rPr>
          <w:rFonts w:ascii="Arial" w:eastAsia="Times New Roman" w:hAnsi="Arial" w:cs="Arial"/>
          <w:b/>
          <w:szCs w:val="20"/>
          <w:lang w:val="en-GB" w:eastAsia="hr-BA"/>
        </w:rPr>
        <w:t xml:space="preserve"> </w:t>
      </w:r>
      <w:proofErr w:type="spellStart"/>
      <w:r w:rsidRPr="00752D0F">
        <w:rPr>
          <w:rFonts w:ascii="Arial" w:eastAsia="Times New Roman" w:hAnsi="Arial" w:cs="Arial"/>
          <w:b/>
          <w:szCs w:val="20"/>
          <w:lang w:val="en-GB" w:eastAsia="hr-BA"/>
        </w:rPr>
        <w:t>Kasum</w:t>
      </w:r>
      <w:proofErr w:type="spellEnd"/>
    </w:p>
    <w:p w:rsidR="00705358" w:rsidRPr="00752D0F" w:rsidRDefault="00705358" w:rsidP="00752D0F">
      <w:pPr>
        <w:tabs>
          <w:tab w:val="center" w:pos="4153"/>
          <w:tab w:val="right" w:pos="8306"/>
        </w:tabs>
        <w:spacing w:after="0" w:line="240" w:lineRule="auto"/>
        <w:jc w:val="both"/>
        <w:rPr>
          <w:rFonts w:ascii="Arial" w:eastAsia="Times New Roman" w:hAnsi="Arial" w:cs="Arial"/>
          <w:b/>
          <w:szCs w:val="20"/>
          <w:lang w:val="en-GB" w:eastAsia="hr-BA"/>
        </w:rPr>
      </w:pPr>
    </w:p>
    <w:sdt>
      <w:sdtPr>
        <w:rPr>
          <w:rFonts w:ascii="Arial" w:hAnsi="Arial"/>
        </w:rPr>
        <w:id w:val="1927540089"/>
        <w:docPartObj>
          <w:docPartGallery w:val="Table of Contents"/>
          <w:docPartUnique/>
        </w:docPartObj>
      </w:sdtPr>
      <w:sdtEndPr/>
      <w:sdtContent>
        <w:p w:rsidR="00752D0F" w:rsidRPr="00752D0F" w:rsidRDefault="00752D0F" w:rsidP="00752D0F">
          <w:pPr>
            <w:keepNext/>
            <w:keepLines/>
            <w:spacing w:after="0" w:line="240" w:lineRule="auto"/>
            <w:jc w:val="center"/>
            <w:rPr>
              <w:rFonts w:ascii="Arial" w:eastAsiaTheme="majorEastAsia" w:hAnsi="Arial" w:cstheme="majorBidi"/>
              <w:b/>
              <w:bCs/>
              <w:szCs w:val="28"/>
              <w:lang w:val="en-US"/>
            </w:rPr>
          </w:pPr>
          <w:r w:rsidRPr="005328D4">
            <w:rPr>
              <w:rFonts w:ascii="Arial" w:eastAsiaTheme="majorEastAsia" w:hAnsi="Arial" w:cstheme="majorBidi"/>
              <w:b/>
              <w:bCs/>
              <w:sz w:val="40"/>
              <w:szCs w:val="40"/>
              <w:lang w:val="en-US"/>
            </w:rPr>
            <w:t>SADRŽAJ:</w:t>
          </w:r>
        </w:p>
        <w:p w:rsidR="00752D0F" w:rsidRPr="00752D0F" w:rsidRDefault="006E2C43" w:rsidP="00752D0F">
          <w:pPr>
            <w:spacing w:line="240" w:lineRule="auto"/>
            <w:rPr>
              <w:rFonts w:ascii="Arial" w:hAnsi="Arial"/>
              <w:lang w:val="en-US"/>
            </w:rPr>
          </w:pPr>
        </w:p>
      </w:sdtContent>
    </w:sdt>
    <w:p w:rsidR="00752D0F" w:rsidRPr="00752D0F" w:rsidRDefault="00752D0F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sz w:val="20"/>
          <w:szCs w:val="20"/>
          <w:lang w:val="hr-HR"/>
        </w:rPr>
      </w:pP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>Elaborat sadrži grafičke obrade V (pet) parkirnih zona u urbanom dijelu Travnika u kojima su formirana javna parkirališta i to:</w:t>
      </w: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hr-HR"/>
        </w:rPr>
      </w:pPr>
    </w:p>
    <w:p w:rsidR="00752D0F" w:rsidRPr="005328D4" w:rsidRDefault="00752D0F" w:rsidP="00752D0F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>I ZONA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 xml:space="preserve"> (</w:t>
      </w:r>
      <w:r w:rsidR="00705358" w:rsidRPr="005328D4">
        <w:rPr>
          <w:rFonts w:ascii="Arial" w:hAnsi="Arial" w:cs="Arial"/>
          <w:b/>
          <w:sz w:val="24"/>
          <w:szCs w:val="24"/>
          <w:lang w:val="hr-HR"/>
        </w:rPr>
        <w:t>CRVENA ZONA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)</w:t>
      </w: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MT" w:hAnsi="ArialMT" w:cs="ArialMT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 xml:space="preserve">Obuhvata ulicu Erika Brandisa do ulice Gimanzijska i dalje </w:t>
      </w:r>
      <w:r w:rsidRPr="005328D4">
        <w:rPr>
          <w:rFonts w:ascii="ArialMT" w:hAnsi="ArialMT" w:cs="ArialMT"/>
          <w:sz w:val="24"/>
          <w:szCs w:val="24"/>
          <w:lang w:val="hr-HR"/>
        </w:rPr>
        <w:t>Bosanskom ulicom do ulice Donja Čaršija i Donja Mahala</w:t>
      </w:r>
    </w:p>
    <w:p w:rsidR="005328D4" w:rsidRPr="005328D4" w:rsidRDefault="005328D4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</w:p>
    <w:p w:rsidR="00705358" w:rsidRPr="005328D4" w:rsidRDefault="00705358" w:rsidP="00705358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>II ZONA 1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 xml:space="preserve"> (</w:t>
      </w:r>
      <w:r w:rsidRPr="005328D4">
        <w:rPr>
          <w:rFonts w:ascii="Arial" w:hAnsi="Arial" w:cs="Arial"/>
          <w:b/>
          <w:sz w:val="24"/>
          <w:szCs w:val="24"/>
          <w:lang w:val="hr-HR"/>
        </w:rPr>
        <w:t>ŽUTA ZONA 1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)</w:t>
      </w:r>
      <w:r w:rsidRPr="005328D4">
        <w:rPr>
          <w:rFonts w:ascii="Arial" w:hAnsi="Arial" w:cs="Arial"/>
          <w:b/>
          <w:sz w:val="24"/>
          <w:szCs w:val="24"/>
          <w:lang w:val="hr-HR"/>
        </w:rPr>
        <w:t xml:space="preserve"> </w:t>
      </w:r>
    </w:p>
    <w:p w:rsidR="00752D0F" w:rsidRPr="005328D4" w:rsidRDefault="00705358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MT" w:hAnsi="ArialMT" w:cs="ArialMT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>O</w:t>
      </w:r>
      <w:r w:rsidR="00752D0F" w:rsidRPr="005328D4">
        <w:rPr>
          <w:rFonts w:ascii="Arial" w:hAnsi="Arial" w:cs="Arial"/>
          <w:sz w:val="24"/>
          <w:szCs w:val="24"/>
          <w:lang w:val="hr-HR"/>
        </w:rPr>
        <w:t>buhvata</w:t>
      </w:r>
      <w:r w:rsidR="00752D0F" w:rsidRPr="005328D4">
        <w:rPr>
          <w:rFonts w:ascii="ArialMT" w:hAnsi="ArialMT" w:cs="ArialMT"/>
          <w:sz w:val="24"/>
          <w:szCs w:val="24"/>
          <w:lang w:val="hr-HR"/>
        </w:rPr>
        <w:t xml:space="preserve"> Bosansku ulicu </w:t>
      </w:r>
      <w:r w:rsidRPr="005328D4">
        <w:rPr>
          <w:rFonts w:ascii="ArialMT" w:hAnsi="ArialMT" w:cs="ArialMT"/>
          <w:sz w:val="24"/>
          <w:szCs w:val="24"/>
          <w:lang w:val="hr-HR"/>
        </w:rPr>
        <w:t>od raskrsnice Donja Čaršija i Donja Mahala do ulice Prnjavor te magistralni</w:t>
      </w:r>
      <w:r w:rsidR="00E658D5" w:rsidRPr="005328D4">
        <w:rPr>
          <w:rFonts w:ascii="ArialMT" w:hAnsi="ArialMT" w:cs="ArialMT"/>
          <w:sz w:val="24"/>
          <w:szCs w:val="24"/>
          <w:lang w:val="hr-HR"/>
        </w:rPr>
        <w:t xml:space="preserve"> put M-5.</w:t>
      </w:r>
    </w:p>
    <w:p w:rsidR="005328D4" w:rsidRPr="005328D4" w:rsidRDefault="005328D4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MT" w:hAnsi="ArialMT" w:cs="ArialMT"/>
          <w:sz w:val="24"/>
          <w:szCs w:val="24"/>
          <w:lang w:val="hr-HR"/>
        </w:rPr>
      </w:pPr>
    </w:p>
    <w:p w:rsidR="00705358" w:rsidRPr="005328D4" w:rsidRDefault="00705358" w:rsidP="00705358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>II ZONA 2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 xml:space="preserve"> (</w:t>
      </w:r>
      <w:r w:rsidRPr="005328D4">
        <w:rPr>
          <w:rFonts w:ascii="Arial" w:hAnsi="Arial" w:cs="Arial"/>
          <w:b/>
          <w:sz w:val="24"/>
          <w:szCs w:val="24"/>
          <w:lang w:val="hr-HR"/>
        </w:rPr>
        <w:t>ŽUTA ZONA 2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)</w:t>
      </w:r>
      <w:r w:rsidRPr="005328D4">
        <w:rPr>
          <w:rFonts w:ascii="Arial" w:hAnsi="Arial" w:cs="Arial"/>
          <w:b/>
          <w:sz w:val="24"/>
          <w:szCs w:val="24"/>
          <w:lang w:val="hr-HR"/>
        </w:rPr>
        <w:t xml:space="preserve"> </w:t>
      </w:r>
    </w:p>
    <w:p w:rsidR="00705358" w:rsidRPr="005328D4" w:rsidRDefault="00705358" w:rsidP="00705358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 xml:space="preserve">Obuhvata </w:t>
      </w:r>
      <w:r w:rsidR="00E658D5" w:rsidRPr="005328D4">
        <w:rPr>
          <w:rFonts w:ascii="Arial" w:hAnsi="Arial" w:cs="Arial"/>
          <w:sz w:val="24"/>
          <w:szCs w:val="24"/>
          <w:lang w:val="hr-HR"/>
        </w:rPr>
        <w:t>raskrsnicu ulice Prnjavor i Potur mahala i dalje obuhvata ulicu Potur mahala, raskrsnicu sa magistralnim putem M-5 te ulicu Šehida.</w:t>
      </w:r>
    </w:p>
    <w:p w:rsidR="005328D4" w:rsidRPr="005328D4" w:rsidRDefault="005328D4" w:rsidP="00705358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</w:p>
    <w:p w:rsidR="005328D4" w:rsidRPr="005328D4" w:rsidRDefault="00540B6B" w:rsidP="005328D4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>III ZONA (</w:t>
      </w:r>
      <w:r w:rsidR="004D0F05" w:rsidRPr="005328D4">
        <w:rPr>
          <w:rFonts w:ascii="Arial" w:hAnsi="Arial" w:cs="Arial"/>
          <w:b/>
          <w:sz w:val="24"/>
          <w:szCs w:val="24"/>
          <w:lang w:val="hr-HR"/>
        </w:rPr>
        <w:t>NARANDŽAST</w:t>
      </w:r>
      <w:r w:rsidR="00705358" w:rsidRPr="005328D4">
        <w:rPr>
          <w:rFonts w:ascii="Arial" w:hAnsi="Arial" w:cs="Arial"/>
          <w:b/>
          <w:sz w:val="24"/>
          <w:szCs w:val="24"/>
          <w:lang w:val="hr-HR"/>
        </w:rPr>
        <w:t>A ZONA</w:t>
      </w:r>
      <w:r w:rsidRPr="005328D4">
        <w:rPr>
          <w:rFonts w:ascii="Arial" w:hAnsi="Arial" w:cs="Arial"/>
          <w:b/>
          <w:sz w:val="24"/>
          <w:szCs w:val="24"/>
          <w:lang w:val="hr-HR"/>
        </w:rPr>
        <w:t>)</w:t>
      </w: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>Obuhvata ulicu Prnjavor do ulice Bosanska, dalje ulicom Bosanska do ulice Gimnazijska pa do ulice Školska i dalje Školskom ulicom do ulicaLuka. Od ulice Luka prema ulici Kulina Bana do ulice Šehida, i tako ulicom Šehida do ulice Prnjavor.</w:t>
      </w:r>
    </w:p>
    <w:p w:rsidR="005328D4" w:rsidRPr="005328D4" w:rsidRDefault="005328D4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</w:p>
    <w:p w:rsidR="00752D0F" w:rsidRPr="005328D4" w:rsidRDefault="00752D0F" w:rsidP="00752D0F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 xml:space="preserve">IV ZONA 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(</w:t>
      </w:r>
      <w:r w:rsidR="00E658D5" w:rsidRPr="005328D4">
        <w:rPr>
          <w:rFonts w:ascii="Arial" w:hAnsi="Arial" w:cs="Arial"/>
          <w:b/>
          <w:sz w:val="24"/>
          <w:szCs w:val="24"/>
          <w:lang w:val="hr-HR"/>
        </w:rPr>
        <w:t>SIVA ZONA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)</w:t>
      </w: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 xml:space="preserve">Njen </w:t>
      </w:r>
      <w:r w:rsidRPr="005328D4">
        <w:rPr>
          <w:rFonts w:ascii="ArialMT" w:hAnsi="ArialMT" w:cs="ArialMT"/>
          <w:sz w:val="24"/>
          <w:szCs w:val="24"/>
          <w:lang w:val="hr-HR"/>
        </w:rPr>
        <w:t>obuhvat ide od raskrsnice ulica Šumeće i ulice Šehida do spoja ulica Mostarska i M5, tačnije obuhvata turstičko mjesto Plava Voda</w:t>
      </w:r>
      <w:r w:rsidRPr="005328D4">
        <w:rPr>
          <w:rFonts w:ascii="Arial" w:hAnsi="Arial" w:cs="Arial"/>
          <w:sz w:val="24"/>
          <w:szCs w:val="24"/>
          <w:lang w:val="hr-HR"/>
        </w:rPr>
        <w:t>.</w:t>
      </w:r>
    </w:p>
    <w:p w:rsidR="005328D4" w:rsidRPr="005328D4" w:rsidRDefault="005328D4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</w:p>
    <w:p w:rsidR="00752D0F" w:rsidRPr="005328D4" w:rsidRDefault="00752D0F" w:rsidP="00752D0F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b/>
          <w:sz w:val="24"/>
          <w:szCs w:val="24"/>
          <w:lang w:val="hr-HR"/>
        </w:rPr>
        <w:t xml:space="preserve">V ZONA 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(</w:t>
      </w:r>
      <w:r w:rsidR="00E658D5" w:rsidRPr="005328D4">
        <w:rPr>
          <w:rFonts w:ascii="Arial" w:hAnsi="Arial" w:cs="Arial"/>
          <w:b/>
          <w:sz w:val="24"/>
          <w:szCs w:val="24"/>
          <w:lang w:val="hr-HR"/>
        </w:rPr>
        <w:t>LJUBIČASTA ZONA</w:t>
      </w:r>
      <w:r w:rsidR="00540B6B" w:rsidRPr="005328D4">
        <w:rPr>
          <w:rFonts w:ascii="Arial" w:hAnsi="Arial" w:cs="Arial"/>
          <w:b/>
          <w:sz w:val="24"/>
          <w:szCs w:val="24"/>
          <w:lang w:val="hr-HR"/>
        </w:rPr>
        <w:t>)</w:t>
      </w:r>
    </w:p>
    <w:p w:rsidR="00752D0F" w:rsidRPr="005328D4" w:rsidRDefault="00752D0F" w:rsidP="00752D0F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4"/>
          <w:szCs w:val="24"/>
          <w:lang w:val="hr-HR"/>
        </w:rPr>
      </w:pPr>
      <w:r w:rsidRPr="005328D4">
        <w:rPr>
          <w:rFonts w:ascii="Arial" w:hAnsi="Arial" w:cs="Arial"/>
          <w:sz w:val="24"/>
          <w:szCs w:val="24"/>
          <w:lang w:val="hr-HR"/>
        </w:rPr>
        <w:t xml:space="preserve">Obuhvata parkirališta kod kružne raskrsnice ulica Bosanska, Kulina Bana i Aleja </w:t>
      </w:r>
      <w:r w:rsidRPr="005328D4">
        <w:rPr>
          <w:rFonts w:ascii="ArialMT" w:hAnsi="ArialMT" w:cs="ArialMT"/>
          <w:sz w:val="24"/>
          <w:szCs w:val="24"/>
          <w:lang w:val="hr-HR"/>
        </w:rPr>
        <w:t>konzula do kružne raskrsnice ulica Kacijan.</w:t>
      </w:r>
    </w:p>
    <w:p w:rsidR="00752D0F" w:rsidRPr="00752D0F" w:rsidRDefault="00752D0F" w:rsidP="00752D0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  <w:lang w:val="hr-HR"/>
        </w:rPr>
      </w:pPr>
      <w:r w:rsidRPr="00752D0F">
        <w:rPr>
          <w:rFonts w:ascii="Arial" w:hAnsi="Arial" w:cs="Arial"/>
          <w:sz w:val="20"/>
          <w:szCs w:val="20"/>
          <w:lang w:val="hr-HR"/>
        </w:rPr>
        <w:t>----------------------------------------------------------------------------------------------------------------------------------------</w:t>
      </w:r>
      <w:r w:rsidR="005328D4">
        <w:rPr>
          <w:rFonts w:ascii="Arial" w:hAnsi="Arial" w:cs="Arial"/>
          <w:sz w:val="20"/>
          <w:szCs w:val="20"/>
          <w:lang w:val="hr-HR"/>
        </w:rPr>
        <w:t>--------------------------------------------------------------------------</w:t>
      </w:r>
    </w:p>
    <w:p w:rsidR="005328D4" w:rsidRDefault="005328D4"/>
    <w:p w:rsidR="005328D4" w:rsidRDefault="005328D4"/>
    <w:p w:rsidR="00E658D5" w:rsidRDefault="00E658D5" w:rsidP="00E658D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 w:rsidRPr="00E658D5">
        <w:rPr>
          <w:rFonts w:ascii="Arial" w:hAnsi="Arial" w:cs="Arial"/>
          <w:b/>
          <w:sz w:val="40"/>
          <w:szCs w:val="40"/>
          <w:lang w:val="hr-HR"/>
        </w:rPr>
        <w:lastRenderedPageBreak/>
        <w:t>I ZONA</w:t>
      </w:r>
      <w:r w:rsidR="00540B6B">
        <w:rPr>
          <w:rFonts w:ascii="Arial" w:hAnsi="Arial" w:cs="Arial"/>
          <w:b/>
          <w:sz w:val="40"/>
          <w:szCs w:val="40"/>
          <w:lang w:val="hr-HR"/>
        </w:rPr>
        <w:t xml:space="preserve"> (</w:t>
      </w:r>
      <w:r w:rsidRPr="00E658D5">
        <w:rPr>
          <w:rFonts w:ascii="Arial" w:hAnsi="Arial" w:cs="Arial"/>
          <w:b/>
          <w:sz w:val="40"/>
          <w:szCs w:val="40"/>
          <w:lang w:val="hr-HR"/>
        </w:rPr>
        <w:t>CRVENA ZONA</w:t>
      </w:r>
      <w:r w:rsidR="00540B6B">
        <w:rPr>
          <w:rFonts w:ascii="Arial" w:hAnsi="Arial" w:cs="Arial"/>
          <w:b/>
          <w:sz w:val="40"/>
          <w:szCs w:val="40"/>
          <w:lang w:val="hr-HR"/>
        </w:rPr>
        <w:t>)</w:t>
      </w:r>
    </w:p>
    <w:p w:rsidR="00B56A20" w:rsidRPr="00B56A20" w:rsidRDefault="00B56A20" w:rsidP="00E658D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B56A20" w:rsidRDefault="00B56A20" w:rsidP="00E658D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val="hr-HR"/>
        </w:rPr>
      </w:pPr>
    </w:p>
    <w:p w:rsidR="00E658D5" w:rsidRDefault="00E658D5" w:rsidP="00E658D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ArialMT" w:hAnsi="ArialMT" w:cs="ArialMT"/>
          <w:sz w:val="20"/>
          <w:szCs w:val="20"/>
          <w:lang w:val="hr-HR"/>
        </w:rPr>
      </w:pPr>
      <w:r w:rsidRPr="00E658D5">
        <w:rPr>
          <w:rFonts w:ascii="Arial" w:hAnsi="Arial" w:cs="Arial"/>
          <w:sz w:val="20"/>
          <w:szCs w:val="20"/>
          <w:lang w:val="hr-HR"/>
        </w:rPr>
        <w:t xml:space="preserve">Obuhvata ulicu Erika Brandisa do ulice Gimanzijska i dalje </w:t>
      </w:r>
      <w:r w:rsidRPr="00E658D5">
        <w:rPr>
          <w:rFonts w:ascii="ArialMT" w:hAnsi="ArialMT" w:cs="ArialMT"/>
          <w:sz w:val="20"/>
          <w:szCs w:val="20"/>
          <w:lang w:val="hr-HR"/>
        </w:rPr>
        <w:t>Bosanskom ulicom do ulice Donja Čaršija i Donja Mahala</w:t>
      </w:r>
      <w:r>
        <w:rPr>
          <w:rFonts w:ascii="ArialMT" w:hAnsi="ArialMT" w:cs="ArialMT"/>
          <w:sz w:val="20"/>
          <w:szCs w:val="20"/>
          <w:lang w:val="hr-HR"/>
        </w:rPr>
        <w:t xml:space="preserve"> (odnosno obuhvata lokalitete Donja Čaršija, Donja Mahala, Đerdan, Amerikanka, Vojna zgrada, Mali niz, Zvijezde, Glista, Dom zdravlja)</w:t>
      </w:r>
    </w:p>
    <w:p w:rsidR="00B56A20" w:rsidRPr="00B56A20" w:rsidRDefault="00B56A20" w:rsidP="00B56A20">
      <w:pPr>
        <w:autoSpaceDE w:val="0"/>
        <w:autoSpaceDN w:val="0"/>
        <w:adjustRightInd w:val="0"/>
        <w:spacing w:after="0" w:line="240" w:lineRule="auto"/>
        <w:jc w:val="both"/>
        <w:rPr>
          <w:rFonts w:ascii="ArialMT" w:hAnsi="ArialMT" w:cs="ArialMT"/>
          <w:sz w:val="20"/>
          <w:szCs w:val="20"/>
          <w:lang w:val="hr-HR"/>
        </w:rPr>
      </w:pPr>
    </w:p>
    <w:p w:rsidR="00E658D5" w:rsidRPr="00E658D5" w:rsidRDefault="00B56A20" w:rsidP="00E658D5">
      <w:pPr>
        <w:pStyle w:val="ListParagraph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val="hr-HR"/>
        </w:rPr>
      </w:pPr>
      <w:r>
        <w:rPr>
          <w:rFonts w:ascii="Arial" w:hAnsi="Arial" w:cs="Arial"/>
          <w:noProof/>
          <w:sz w:val="20"/>
          <w:szCs w:val="20"/>
          <w:lang w:eastAsia="bs-Latn-BA"/>
        </w:rPr>
        <w:drawing>
          <wp:inline distT="0" distB="0" distL="0" distR="0">
            <wp:extent cx="8892540" cy="3689985"/>
            <wp:effectExtent l="19050" t="0" r="3810" b="0"/>
            <wp:docPr id="3" name="Slika 2" descr="I Zona hatch - skračen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Zona hatch - skračeno.bmp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8D5" w:rsidRPr="00752D0F" w:rsidRDefault="00E658D5" w:rsidP="00E658D5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Arial" w:hAnsi="Arial" w:cs="Arial"/>
          <w:sz w:val="20"/>
          <w:szCs w:val="20"/>
          <w:lang w:val="hr-HR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 w:rsidRPr="00E658D5">
        <w:rPr>
          <w:rFonts w:ascii="Arial" w:hAnsi="Arial" w:cs="Arial"/>
          <w:b/>
          <w:sz w:val="40"/>
          <w:szCs w:val="40"/>
          <w:lang w:val="hr-HR"/>
        </w:rPr>
        <w:lastRenderedPageBreak/>
        <w:t>I ZONA</w:t>
      </w:r>
      <w:r w:rsidR="00540B6B">
        <w:rPr>
          <w:rFonts w:ascii="Arial" w:hAnsi="Arial" w:cs="Arial"/>
          <w:b/>
          <w:sz w:val="40"/>
          <w:szCs w:val="40"/>
          <w:lang w:val="hr-HR"/>
        </w:rPr>
        <w:t xml:space="preserve"> (</w:t>
      </w:r>
      <w:r w:rsidRPr="00E658D5">
        <w:rPr>
          <w:rFonts w:ascii="Arial" w:hAnsi="Arial" w:cs="Arial"/>
          <w:b/>
          <w:sz w:val="40"/>
          <w:szCs w:val="40"/>
          <w:lang w:val="hr-HR"/>
        </w:rPr>
        <w:t>CRVENA ZONA</w:t>
      </w:r>
      <w:r w:rsidR="00540B6B">
        <w:rPr>
          <w:rFonts w:ascii="Arial" w:hAnsi="Arial" w:cs="Arial"/>
          <w:b/>
          <w:sz w:val="40"/>
          <w:szCs w:val="40"/>
          <w:lang w:val="hr-HR"/>
        </w:rPr>
        <w:t>)</w:t>
      </w:r>
    </w:p>
    <w:p w:rsidR="00B56A20" w:rsidRPr="00B56A20" w:rsidRDefault="00B56A20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Default="00B56A20" w:rsidP="00B56A20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B56A20" w:rsidRPr="00841B48" w:rsidRDefault="00B56A20" w:rsidP="00B56A2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B56A20" w:rsidRPr="00841B48" w:rsidTr="00B56A20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B56A20" w:rsidRPr="00841B48" w:rsidTr="00B56A20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Zona I  (crvena boja):</w:t>
            </w:r>
          </w:p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2,00</w:t>
            </w:r>
          </w:p>
        </w:tc>
      </w:tr>
      <w:tr w:rsidR="00B56A20" w:rsidRPr="00841B48" w:rsidTr="00B56A20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10,00</w:t>
            </w:r>
          </w:p>
        </w:tc>
      </w:tr>
      <w:tr w:rsidR="00B56A20" w:rsidRPr="00841B48" w:rsidTr="00B56A20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80,00</w:t>
            </w:r>
          </w:p>
        </w:tc>
      </w:tr>
      <w:tr w:rsidR="00B56A20" w:rsidRPr="00841B48" w:rsidTr="00B56A20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56A20" w:rsidRPr="00841B48" w:rsidRDefault="00B56A20" w:rsidP="00B56A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800,00</w:t>
            </w:r>
          </w:p>
        </w:tc>
      </w:tr>
    </w:tbl>
    <w:p w:rsidR="00E658D5" w:rsidRDefault="00E658D5"/>
    <w:p w:rsidR="00B56A20" w:rsidRDefault="00B56A20"/>
    <w:p w:rsidR="00B56A20" w:rsidRPr="00841B48" w:rsidRDefault="00B56A20" w:rsidP="00B56A20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i pravne osobe koji svoju djelatnost obavljaju u poslovnim prostori</w:t>
      </w:r>
      <w:r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ma ili stambenim zgradama imaju </w:t>
      </w: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pravo na kupovinu godišnje karte za svoju zonu stanovanja, odnosno obavljanja djelatnosti.</w:t>
      </w:r>
    </w:p>
    <w:p w:rsidR="00B56A20" w:rsidRPr="00841B48" w:rsidRDefault="00B56A20" w:rsidP="00B56A2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B56A20" w:rsidRDefault="00B56A20" w:rsidP="00B56A20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Godišnja</w:t>
      </w:r>
      <w:r w:rsidR="0002657B"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 </w:t>
      </w:r>
      <w:bookmarkStart w:id="0" w:name="_GoBack"/>
      <w:bookmarkEnd w:id="0"/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 Cijena za osobe iz stavka 1. ovog članka iznosi:</w:t>
      </w:r>
    </w:p>
    <w:p w:rsidR="00B56A20" w:rsidRPr="00B56A20" w:rsidRDefault="00B56A20" w:rsidP="00B56A20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B56A20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200,00 (dvjesto) KM s uračunatim PDV-om za fizičke osobe,</w:t>
      </w:r>
    </w:p>
    <w:p w:rsidR="00B56A20" w:rsidRPr="00841B48" w:rsidRDefault="00B56A20" w:rsidP="00B56A20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300,00 (tristo) KM s uračunatim PDV-om za pravne osobe.</w:t>
      </w:r>
    </w:p>
    <w:p w:rsidR="00B56A20" w:rsidRPr="00841B48" w:rsidRDefault="00B56A20" w:rsidP="00B56A2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B56A20" w:rsidRPr="00841B48" w:rsidRDefault="00B56A20" w:rsidP="00B56A20">
      <w:pPr>
        <w:spacing w:after="0" w:line="240" w:lineRule="auto"/>
        <w:ind w:left="708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s invaliditetom i pravne osobe čija djelatnost obuhvaća poslove vezane za invalidne osobe u svakoj zoni imaju pravo popusta 50,00% od Cijene za svoju zonu stanovanja, odnosno obavljanja djelatnosti.</w:t>
      </w:r>
    </w:p>
    <w:p w:rsidR="00B56A20" w:rsidRDefault="00B56A20"/>
    <w:p w:rsidR="00B56A20" w:rsidRDefault="00B56A20"/>
    <w:p w:rsidR="00B56A20" w:rsidRDefault="00B56A20"/>
    <w:p w:rsidR="00B56A20" w:rsidRDefault="00B56A20"/>
    <w:p w:rsidR="00B56A20" w:rsidRDefault="00B56A20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</w:t>
      </w:r>
      <w:r w:rsidR="00540B6B">
        <w:rPr>
          <w:rFonts w:ascii="Arial" w:hAnsi="Arial" w:cs="Arial"/>
          <w:b/>
          <w:sz w:val="40"/>
          <w:szCs w:val="40"/>
          <w:lang w:val="hr-HR"/>
        </w:rPr>
        <w:t>(</w:t>
      </w:r>
      <w:r>
        <w:rPr>
          <w:rFonts w:ascii="Arial" w:hAnsi="Arial" w:cs="Arial"/>
          <w:b/>
          <w:sz w:val="40"/>
          <w:szCs w:val="40"/>
          <w:lang w:val="hr-HR"/>
        </w:rPr>
        <w:t xml:space="preserve">ŽUTA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 w:rsidR="00540B6B">
        <w:rPr>
          <w:rFonts w:ascii="Arial" w:hAnsi="Arial" w:cs="Arial"/>
          <w:b/>
          <w:sz w:val="40"/>
          <w:szCs w:val="40"/>
          <w:lang w:val="hr-HR"/>
        </w:rPr>
        <w:t>)</w:t>
      </w:r>
    </w:p>
    <w:p w:rsidR="00B56A20" w:rsidRDefault="00B56A20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E36DA8" w:rsidRDefault="00E36DA8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E36DA8" w:rsidRPr="00E36DA8" w:rsidRDefault="00E36DA8" w:rsidP="00E36DA8">
      <w:pPr>
        <w:pStyle w:val="ListParagraph"/>
        <w:autoSpaceDE w:val="0"/>
        <w:autoSpaceDN w:val="0"/>
        <w:adjustRightInd w:val="0"/>
        <w:spacing w:after="0"/>
        <w:jc w:val="both"/>
        <w:rPr>
          <w:rFonts w:ascii="Arial" w:hAnsi="Arial" w:cs="Arial"/>
          <w:sz w:val="20"/>
          <w:szCs w:val="20"/>
          <w:lang w:val="hr-HR"/>
        </w:rPr>
      </w:pPr>
      <w:r w:rsidRPr="00E36DA8">
        <w:rPr>
          <w:rFonts w:ascii="Arial" w:hAnsi="Arial" w:cs="Arial"/>
          <w:sz w:val="20"/>
          <w:szCs w:val="20"/>
          <w:lang w:val="hr-HR"/>
        </w:rPr>
        <w:t>Obuhvata ulicu Potur mahala do ulice Šehida, pa do raskrsnice ulica Donja Čaršija i Donja Mahala obuhvata Bosansku ulicu do ulice Prnjavor</w:t>
      </w:r>
      <w:r>
        <w:rPr>
          <w:rFonts w:ascii="Arial" w:hAnsi="Arial" w:cs="Arial"/>
          <w:sz w:val="20"/>
          <w:szCs w:val="20"/>
          <w:lang w:val="hr-HR"/>
        </w:rPr>
        <w:t>.</w:t>
      </w:r>
    </w:p>
    <w:p w:rsidR="00540B6B" w:rsidRPr="00B56A20" w:rsidRDefault="00540B6B" w:rsidP="00B56A20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sz w:val="28"/>
          <w:szCs w:val="28"/>
          <w:lang w:val="hr-HR"/>
        </w:rPr>
      </w:pPr>
      <w:r>
        <w:rPr>
          <w:rFonts w:ascii="Arial" w:hAnsi="Arial" w:cs="Arial"/>
          <w:noProof/>
          <w:sz w:val="28"/>
          <w:szCs w:val="28"/>
          <w:lang w:eastAsia="bs-Latn-BA"/>
        </w:rPr>
        <w:drawing>
          <wp:inline distT="0" distB="0" distL="0" distR="0">
            <wp:extent cx="8892540" cy="4166235"/>
            <wp:effectExtent l="19050" t="0" r="3810" b="0"/>
            <wp:docPr id="4" name="Slika 3" descr="II Zona 1 i 2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Zona 1 i 2 hatch.bmp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B6B" w:rsidRDefault="00540B6B"/>
    <w:p w:rsidR="005328D4" w:rsidRDefault="005328D4" w:rsidP="00540B6B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</w:p>
    <w:p w:rsidR="00540B6B" w:rsidRDefault="00540B6B" w:rsidP="00540B6B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1 (ŽUTA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1)</w:t>
      </w:r>
    </w:p>
    <w:p w:rsidR="00540B6B" w:rsidRDefault="00540B6B" w:rsidP="00540B6B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E36DA8" w:rsidRDefault="00E36DA8" w:rsidP="00540B6B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pStyle w:val="ListParagraph"/>
        <w:autoSpaceDE w:val="0"/>
        <w:autoSpaceDN w:val="0"/>
        <w:adjustRightInd w:val="0"/>
        <w:spacing w:after="0"/>
        <w:jc w:val="both"/>
        <w:rPr>
          <w:rFonts w:ascii="Arial" w:hAnsi="Arial" w:cs="Arial"/>
          <w:sz w:val="20"/>
          <w:szCs w:val="20"/>
          <w:lang w:val="hr-HR"/>
        </w:rPr>
      </w:pPr>
      <w:r w:rsidRPr="00752D0F">
        <w:rPr>
          <w:rFonts w:ascii="Arial" w:hAnsi="Arial" w:cs="Arial"/>
          <w:sz w:val="20"/>
          <w:szCs w:val="20"/>
          <w:lang w:val="hr-HR"/>
        </w:rPr>
        <w:t xml:space="preserve">Obuhvata </w:t>
      </w:r>
      <w:r>
        <w:rPr>
          <w:rFonts w:ascii="Arial" w:hAnsi="Arial" w:cs="Arial"/>
          <w:sz w:val="20"/>
          <w:szCs w:val="20"/>
          <w:lang w:val="hr-HR"/>
        </w:rPr>
        <w:t>raskrsnicu ulice Prnjavor i Potur mahala i dalje obuhvata ulicu Potur mahala, raskrsnicu sa magistralnim putem M-5 te ulicu Šehida (odnosno obuhvata lokalitete Zenjak, Direktorica, Rodna kuća Ive Andrića, Zelena pijaca, Rozencvajg, Fatmić)</w:t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contextualSpacing/>
        <w:rPr>
          <w:rFonts w:ascii="ArialMT" w:hAnsi="ArialMT" w:cs="ArialMT"/>
          <w:sz w:val="20"/>
          <w:szCs w:val="20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noProof/>
          <w:sz w:val="28"/>
          <w:szCs w:val="28"/>
          <w:lang w:eastAsia="bs-Latn-BA"/>
        </w:rPr>
        <w:drawing>
          <wp:inline distT="0" distB="0" distL="0" distR="0">
            <wp:extent cx="8892540" cy="3045460"/>
            <wp:effectExtent l="19050" t="0" r="3810" b="0"/>
            <wp:docPr id="6" name="Slika 5" descr="II Zona 1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Zona 1 hatch.bmp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t>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1 (ŽUTA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1)</w:t>
      </w:r>
    </w:p>
    <w:p w:rsidR="00E36DA8" w:rsidRDefault="00E36DA8" w:rsidP="00E36DA8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E36DA8" w:rsidRDefault="00E36DA8" w:rsidP="00E36DA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E36DA8" w:rsidRPr="00841B48" w:rsidRDefault="00E36DA8" w:rsidP="00E36DA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E36DA8" w:rsidRPr="00841B48" w:rsidTr="0018764B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E36DA8" w:rsidRPr="00841B48" w:rsidTr="0018764B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II-1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 xml:space="preserve">Zona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II-1  (žuta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 xml:space="preserve"> boja):</w:t>
            </w:r>
          </w:p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2,00</w:t>
            </w:r>
          </w:p>
        </w:tc>
      </w:tr>
      <w:tr w:rsidR="00E36DA8" w:rsidRPr="00841B48" w:rsidTr="0018764B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10,00</w:t>
            </w:r>
          </w:p>
        </w:tc>
      </w:tr>
      <w:tr w:rsidR="00E36DA8" w:rsidRPr="00841B48" w:rsidTr="0018764B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80,00</w:t>
            </w:r>
          </w:p>
        </w:tc>
      </w:tr>
      <w:tr w:rsidR="00E36DA8" w:rsidRPr="00841B48" w:rsidTr="0018764B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800,00</w:t>
            </w:r>
          </w:p>
        </w:tc>
      </w:tr>
    </w:tbl>
    <w:p w:rsidR="00E36DA8" w:rsidRDefault="00E36DA8" w:rsidP="00E36DA8"/>
    <w:p w:rsidR="00E36DA8" w:rsidRDefault="00E36DA8" w:rsidP="00E36DA8"/>
    <w:p w:rsidR="00E36DA8" w:rsidRPr="00841B48" w:rsidRDefault="00E36DA8" w:rsidP="00E36DA8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i pravne osobe koji svoju djelatnost obavljaju u poslovnim prostori</w:t>
      </w:r>
      <w:r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ma ili stambenim zgradama imaju </w:t>
      </w: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pravo na kupovinu godišnje karte za svoju zonu stanovanja, odnosno obavljanja djelatnosti.</w:t>
      </w:r>
    </w:p>
    <w:p w:rsidR="00E36DA8" w:rsidRPr="00841B48" w:rsidRDefault="00E36DA8" w:rsidP="00E36DA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E36DA8" w:rsidRDefault="00E36DA8" w:rsidP="00E36DA8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Godišnja Cijena za osobe iz stavka 1. ovog članka iznosi:</w:t>
      </w:r>
    </w:p>
    <w:p w:rsidR="00E36DA8" w:rsidRPr="00B56A20" w:rsidRDefault="00E36DA8" w:rsidP="00E36DA8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B56A20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200,00 (dvjesto) KM s uračunatim PDV-om za fizičke osobe,</w:t>
      </w:r>
    </w:p>
    <w:p w:rsidR="00E36DA8" w:rsidRPr="00841B48" w:rsidRDefault="00E36DA8" w:rsidP="00E36DA8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300,00 (tristo) KM s uračunatim PDV-om za pravne osobe.</w:t>
      </w:r>
    </w:p>
    <w:p w:rsidR="00E36DA8" w:rsidRPr="00841B48" w:rsidRDefault="00E36DA8" w:rsidP="00E36DA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E36DA8" w:rsidRPr="00841B48" w:rsidRDefault="00E36DA8" w:rsidP="00E36DA8">
      <w:pPr>
        <w:spacing w:after="0" w:line="240" w:lineRule="auto"/>
        <w:ind w:left="708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s invaliditetom i pravne osobe čija djelatnost obuhvaća poslove vezane za invalidne osobe u svakoj zoni imaju pravo popusta 50,00% od Cijene za svoju zonu stanovanja, odnosno obavljanja djelatnosti.</w:t>
      </w:r>
    </w:p>
    <w:p w:rsidR="00E36DA8" w:rsidRDefault="00E36DA8" w:rsidP="00E36DA8"/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2 (ŽUTA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2)</w:t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MT" w:hAnsi="ArialMT" w:cs="ArialMT"/>
          <w:sz w:val="20"/>
          <w:szCs w:val="20"/>
          <w:lang w:val="hr-HR"/>
        </w:rPr>
      </w:pPr>
      <w:r>
        <w:rPr>
          <w:rFonts w:ascii="Arial" w:hAnsi="Arial" w:cs="Arial"/>
          <w:sz w:val="20"/>
          <w:szCs w:val="20"/>
          <w:lang w:val="hr-HR"/>
        </w:rPr>
        <w:t>O</w:t>
      </w:r>
      <w:r w:rsidRPr="00752D0F">
        <w:rPr>
          <w:rFonts w:ascii="Arial" w:hAnsi="Arial" w:cs="Arial"/>
          <w:sz w:val="20"/>
          <w:szCs w:val="20"/>
          <w:lang w:val="hr-HR"/>
        </w:rPr>
        <w:t>buhvata</w:t>
      </w:r>
      <w:r w:rsidRPr="00752D0F">
        <w:rPr>
          <w:rFonts w:ascii="ArialMT" w:hAnsi="ArialMT" w:cs="ArialMT"/>
          <w:sz w:val="20"/>
          <w:szCs w:val="20"/>
          <w:lang w:val="hr-HR"/>
        </w:rPr>
        <w:t xml:space="preserve"> Bosansku ulicu </w:t>
      </w:r>
      <w:r>
        <w:rPr>
          <w:rFonts w:ascii="ArialMT" w:hAnsi="ArialMT" w:cs="ArialMT"/>
          <w:sz w:val="20"/>
          <w:szCs w:val="20"/>
          <w:lang w:val="hr-HR"/>
        </w:rPr>
        <w:t xml:space="preserve">od raskrsnice </w:t>
      </w:r>
      <w:r w:rsidRPr="00752D0F">
        <w:rPr>
          <w:rFonts w:ascii="ArialMT" w:hAnsi="ArialMT" w:cs="ArialMT"/>
          <w:sz w:val="20"/>
          <w:szCs w:val="20"/>
          <w:lang w:val="hr-HR"/>
        </w:rPr>
        <w:t xml:space="preserve">Donja Čaršija i Donja Mahala </w:t>
      </w:r>
      <w:r>
        <w:rPr>
          <w:rFonts w:ascii="ArialMT" w:hAnsi="ArialMT" w:cs="ArialMT"/>
          <w:sz w:val="20"/>
          <w:szCs w:val="20"/>
          <w:lang w:val="hr-HR"/>
        </w:rPr>
        <w:t>do ulice Prnjavor te magistralni put M-5 (odnosno obuhvata lokalitete ulica Šehida i Poturmahala, do Šehidskog mezarja)</w:t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MT" w:hAnsi="ArialMT" w:cs="ArialMT"/>
          <w:sz w:val="20"/>
          <w:szCs w:val="20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noProof/>
          <w:sz w:val="28"/>
          <w:szCs w:val="28"/>
          <w:lang w:eastAsia="bs-Latn-BA"/>
        </w:rPr>
        <w:drawing>
          <wp:inline distT="0" distB="0" distL="0" distR="0">
            <wp:extent cx="8892540" cy="3052445"/>
            <wp:effectExtent l="19050" t="0" r="3810" b="0"/>
            <wp:docPr id="8" name="Slika 7" descr="II Zona 2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Zona 2 hatch.bmp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5328D4" w:rsidRDefault="005328D4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2 (ŽUTA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2)</w:t>
      </w:r>
    </w:p>
    <w:p w:rsidR="00E36DA8" w:rsidRDefault="00E36DA8" w:rsidP="00E36DA8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E36DA8" w:rsidRDefault="00E36DA8" w:rsidP="00E36DA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E36DA8" w:rsidRPr="00841B48" w:rsidRDefault="00E36DA8" w:rsidP="00E36DA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E36DA8" w:rsidRPr="00841B48" w:rsidTr="0018764B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E36DA8" w:rsidRPr="00841B48" w:rsidTr="0018764B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</w:t>
            </w:r>
            <w:r w:rsidR="004D0F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I-2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Zona I</w:t>
            </w:r>
            <w:r w:rsidR="004D0F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I-2  (žut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a boja):</w:t>
            </w:r>
          </w:p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</w:t>
            </w:r>
            <w:r w:rsidR="00E36DA8"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E36DA8" w:rsidRPr="00841B48" w:rsidTr="0018764B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5</w:t>
            </w:r>
            <w:r w:rsidR="00E36DA8"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E36DA8" w:rsidRPr="00841B48" w:rsidTr="0018764B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="00E36DA8"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0,00</w:t>
            </w:r>
          </w:p>
        </w:tc>
      </w:tr>
      <w:tr w:rsidR="00E36DA8" w:rsidRPr="00841B48" w:rsidTr="0018764B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E36DA8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36DA8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="00E36DA8"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00,00</w:t>
            </w:r>
          </w:p>
        </w:tc>
      </w:tr>
    </w:tbl>
    <w:p w:rsidR="00E36DA8" w:rsidRDefault="00E36DA8" w:rsidP="00E36DA8"/>
    <w:p w:rsidR="00E36DA8" w:rsidRDefault="00E36DA8" w:rsidP="00E36DA8"/>
    <w:p w:rsidR="00E36DA8" w:rsidRPr="00841B48" w:rsidRDefault="00E36DA8" w:rsidP="00E36DA8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i pravne osobe koji svoju djelatnost obavljaju u poslovnim prostori</w:t>
      </w:r>
      <w:r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ma ili stambenim zgradama imaju </w:t>
      </w: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pravo na kupovinu godišnje karte za svoju zonu stanovanja, odnosno obavljanja djelatnosti.</w:t>
      </w:r>
    </w:p>
    <w:p w:rsidR="00E36DA8" w:rsidRPr="00841B48" w:rsidRDefault="00E36DA8" w:rsidP="00E36DA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E36DA8" w:rsidRDefault="00E36DA8" w:rsidP="00E36DA8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Godišnja Cijena za osobe iz stavka 1. ovog članka iznosi:</w:t>
      </w:r>
    </w:p>
    <w:p w:rsidR="00E36DA8" w:rsidRPr="00B56A20" w:rsidRDefault="00E36DA8" w:rsidP="00E36DA8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B56A20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200,00 (dvjesto) KM s uračunatim PDV-om za fizičke osobe,</w:t>
      </w:r>
    </w:p>
    <w:p w:rsidR="00E36DA8" w:rsidRPr="00841B48" w:rsidRDefault="00E36DA8" w:rsidP="00E36DA8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300,00 (tristo) KM s uračunatim PDV-om za pravne osobe.</w:t>
      </w:r>
    </w:p>
    <w:p w:rsidR="00E36DA8" w:rsidRPr="00841B48" w:rsidRDefault="00E36DA8" w:rsidP="00E36DA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E36DA8" w:rsidRPr="00841B48" w:rsidRDefault="00E36DA8" w:rsidP="00E36DA8">
      <w:pPr>
        <w:spacing w:after="0" w:line="240" w:lineRule="auto"/>
        <w:ind w:left="708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s invaliditetom i pravne osobe čija djelatnost obuhvaća poslove vezane za invalidne osobe u svakoj zoni imaju pravo popusta 50,00% od Cijene za svoju zonu stanovanja, odnosno obavljanja djelatnosti.</w:t>
      </w: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E36DA8" w:rsidRDefault="00E36DA8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(NARANDŽASTA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4D0F05" w:rsidRPr="00752D0F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0"/>
          <w:szCs w:val="20"/>
          <w:lang w:val="hr-HR"/>
        </w:rPr>
      </w:pPr>
      <w:r w:rsidRPr="00752D0F">
        <w:rPr>
          <w:rFonts w:ascii="Arial" w:hAnsi="Arial" w:cs="Arial"/>
          <w:sz w:val="20"/>
          <w:szCs w:val="20"/>
          <w:lang w:val="hr-HR"/>
        </w:rPr>
        <w:t>Obuhvata ulicu Prnjavor do ulice Bosanska, dalje ulicom Bosanska do ulice Gimnazijska pa do ulice Školska i dalje Školskom ulicom do ulica</w:t>
      </w:r>
      <w:r>
        <w:rPr>
          <w:rFonts w:ascii="Arial" w:hAnsi="Arial" w:cs="Arial"/>
          <w:sz w:val="20"/>
          <w:szCs w:val="20"/>
          <w:lang w:val="hr-HR"/>
        </w:rPr>
        <w:t xml:space="preserve"> </w:t>
      </w:r>
      <w:r w:rsidRPr="00752D0F">
        <w:rPr>
          <w:rFonts w:ascii="Arial" w:hAnsi="Arial" w:cs="Arial"/>
          <w:sz w:val="20"/>
          <w:szCs w:val="20"/>
          <w:lang w:val="hr-HR"/>
        </w:rPr>
        <w:t xml:space="preserve">Luka. Od ulice Luka prema ulici Kulina Bana do ulice Šehida, i tako </w:t>
      </w:r>
      <w:r>
        <w:rPr>
          <w:rFonts w:ascii="Arial" w:hAnsi="Arial" w:cs="Arial"/>
          <w:sz w:val="20"/>
          <w:szCs w:val="20"/>
          <w:lang w:val="hr-HR"/>
        </w:rPr>
        <w:t>ulicom Šehida do ulice Prnjavor (odnosno obuhvata lokalitete: hotel, Prnjavor, Autobuska stanica, Kule, Kružni tok kod kasarne, Kapljica, Crvendaći-zelembaći, Dom kulture, pošta, Pašamahala, Sud, Bijela kuća).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MT" w:hAnsi="ArialMT" w:cs="ArialMT"/>
          <w:sz w:val="20"/>
          <w:szCs w:val="20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noProof/>
          <w:sz w:val="28"/>
          <w:szCs w:val="28"/>
          <w:lang w:eastAsia="bs-Latn-BA"/>
        </w:rPr>
        <w:drawing>
          <wp:inline distT="0" distB="0" distL="0" distR="0">
            <wp:extent cx="8892540" cy="3954780"/>
            <wp:effectExtent l="19050" t="0" r="3810" b="0"/>
            <wp:docPr id="10" name="Slika 9" descr="III Zona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I Zona hatch.bmp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III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(NARANDŽASTA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4D0F05" w:rsidRDefault="004D0F05" w:rsidP="004D0F05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4D0F05" w:rsidRDefault="004D0F05" w:rsidP="004D0F05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4D0F05" w:rsidRPr="00841B48" w:rsidRDefault="004D0F05" w:rsidP="004D0F05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4D0F05" w:rsidRPr="00841B48" w:rsidTr="0018764B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4D0F05" w:rsidRPr="00841B48" w:rsidTr="0018764B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II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Zona 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II  (narandžast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a boja):</w:t>
            </w:r>
          </w:p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4D0F05" w:rsidRPr="00841B48" w:rsidTr="0018764B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5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4D0F05" w:rsidRPr="00841B48" w:rsidTr="0018764B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0,00</w:t>
            </w:r>
          </w:p>
        </w:tc>
      </w:tr>
      <w:tr w:rsidR="004D0F05" w:rsidRPr="00841B48" w:rsidTr="0018764B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D0F05" w:rsidRPr="00841B48" w:rsidRDefault="004D0F05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00,00</w:t>
            </w:r>
          </w:p>
        </w:tc>
      </w:tr>
    </w:tbl>
    <w:p w:rsidR="004D0F05" w:rsidRDefault="004D0F05" w:rsidP="004D0F05"/>
    <w:p w:rsidR="004D0F05" w:rsidRDefault="004D0F05" w:rsidP="004D0F05"/>
    <w:p w:rsidR="004D0F05" w:rsidRPr="00841B48" w:rsidRDefault="004D0F05" w:rsidP="004D0F05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i pravne osobe koji svoju djelatnost obavljaju u poslovnim prostori</w:t>
      </w:r>
      <w:r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ma ili stambenim zgradama imaju </w:t>
      </w: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pravo na kupovinu godišnje karte za svoju zonu stanovanja, odnosno obavljanja djelatnosti.</w:t>
      </w:r>
    </w:p>
    <w:p w:rsidR="004D0F05" w:rsidRPr="00841B48" w:rsidRDefault="004D0F05" w:rsidP="004D0F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4D0F05" w:rsidRDefault="004D0F05" w:rsidP="004D0F05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Godišnja Cijena za osobe iz stavka 1. ovog članka iznosi:</w:t>
      </w:r>
    </w:p>
    <w:p w:rsidR="004D0F05" w:rsidRPr="00B56A20" w:rsidRDefault="004D0F05" w:rsidP="004D0F05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B56A20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200,00 (dvjesto) KM s uračunatim PDV-om za fizičke osobe,</w:t>
      </w:r>
    </w:p>
    <w:p w:rsidR="004D0F05" w:rsidRPr="00841B48" w:rsidRDefault="004D0F05" w:rsidP="004D0F05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300,00 (tristo) KM s uračunatim PDV-om za pravne osobe.</w:t>
      </w:r>
    </w:p>
    <w:p w:rsidR="004D0F05" w:rsidRPr="00841B48" w:rsidRDefault="004D0F05" w:rsidP="004D0F0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4D0F05" w:rsidRPr="00841B48" w:rsidRDefault="004D0F05" w:rsidP="004D0F05">
      <w:pPr>
        <w:spacing w:after="0" w:line="240" w:lineRule="auto"/>
        <w:ind w:left="708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s invaliditetom i pravne osobe čija djelatnost obuhvaća poslove vezane za invalidne osobe u svakoj zoni imaju pravo popusta 50,00% od Cijene za svoju zonu stanovanja, odnosno obavljanja djelatnosti.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5328D4" w:rsidRDefault="005328D4" w:rsidP="00E36DA8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IV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(SIVA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4D0F05" w:rsidRPr="00752D0F" w:rsidRDefault="00F70EF9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0"/>
          <w:szCs w:val="20"/>
          <w:lang w:val="hr-HR"/>
        </w:rPr>
      </w:pPr>
      <w:r w:rsidRPr="00752D0F">
        <w:rPr>
          <w:rFonts w:ascii="Arial" w:hAnsi="Arial" w:cs="Arial"/>
          <w:sz w:val="20"/>
          <w:szCs w:val="20"/>
          <w:lang w:val="hr-HR"/>
        </w:rPr>
        <w:t xml:space="preserve">Njen </w:t>
      </w:r>
      <w:r w:rsidRPr="00752D0F">
        <w:rPr>
          <w:rFonts w:ascii="ArialMT" w:hAnsi="ArialMT" w:cs="ArialMT"/>
          <w:sz w:val="20"/>
          <w:szCs w:val="20"/>
          <w:lang w:val="hr-HR"/>
        </w:rPr>
        <w:t>obuhvat ide od raskrsnice ulica Šumeće i ulice Šehida do spoja ulica Mostarska i M5, tačnije obuhvata turstičko mjesto Plava Voda</w:t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MT" w:hAnsi="ArialMT" w:cs="ArialMT"/>
          <w:sz w:val="20"/>
          <w:szCs w:val="20"/>
          <w:lang w:val="hr-HR"/>
        </w:rPr>
      </w:pPr>
    </w:p>
    <w:p w:rsidR="004D0F05" w:rsidRDefault="00F70EF9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noProof/>
          <w:sz w:val="28"/>
          <w:szCs w:val="28"/>
          <w:lang w:eastAsia="bs-Latn-BA"/>
        </w:rPr>
        <w:drawing>
          <wp:inline distT="0" distB="0" distL="0" distR="0">
            <wp:extent cx="8892540" cy="3757930"/>
            <wp:effectExtent l="19050" t="0" r="3810" b="0"/>
            <wp:docPr id="12" name="Slika 11" descr="IV Zona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V Zona hatch.bmp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4D0F05" w:rsidRDefault="004D0F05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5328D4" w:rsidRDefault="005328D4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IV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(SIVA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F70EF9" w:rsidRDefault="00F70EF9" w:rsidP="00F70EF9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F70EF9" w:rsidRDefault="00F70EF9" w:rsidP="00F70EF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F70EF9" w:rsidRPr="00841B48" w:rsidRDefault="00F70EF9" w:rsidP="00F70EF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F70EF9" w:rsidRPr="00841B48" w:rsidTr="0018764B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F70EF9" w:rsidRPr="00841B48" w:rsidTr="0018764B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V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Zona 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V  (siv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a boja):</w:t>
            </w:r>
          </w:p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3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F70EF9" w:rsidRPr="00841B48" w:rsidTr="0018764B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10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F70EF9" w:rsidRPr="00841B48" w:rsidTr="0018764B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-</w:t>
            </w:r>
          </w:p>
        </w:tc>
      </w:tr>
      <w:tr w:rsidR="00F70EF9" w:rsidRPr="00841B48" w:rsidTr="0018764B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-</w:t>
            </w:r>
          </w:p>
        </w:tc>
      </w:tr>
    </w:tbl>
    <w:p w:rsidR="00F70EF9" w:rsidRDefault="00F70EF9" w:rsidP="00F70EF9"/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5328D4" w:rsidRDefault="005328D4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V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(LJUBIČASTA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  <w:r w:rsidRPr="00B56A20">
        <w:rPr>
          <w:rFonts w:ascii="Arial" w:hAnsi="Arial" w:cs="Arial"/>
          <w:b/>
          <w:sz w:val="28"/>
          <w:szCs w:val="28"/>
          <w:lang w:val="hr-HR"/>
        </w:rPr>
        <w:t>GRAFIČKI PRIKAZ</w:t>
      </w: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28"/>
          <w:szCs w:val="28"/>
          <w:lang w:val="hr-HR"/>
        </w:rPr>
      </w:pPr>
    </w:p>
    <w:p w:rsidR="00F70EF9" w:rsidRPr="00752D0F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hAnsi="Arial" w:cs="Arial"/>
          <w:sz w:val="20"/>
          <w:szCs w:val="20"/>
          <w:lang w:val="hr-HR"/>
        </w:rPr>
      </w:pPr>
      <w:r w:rsidRPr="00752D0F">
        <w:rPr>
          <w:rFonts w:ascii="Arial" w:hAnsi="Arial" w:cs="Arial"/>
          <w:sz w:val="20"/>
          <w:szCs w:val="20"/>
          <w:lang w:val="hr-HR"/>
        </w:rPr>
        <w:t xml:space="preserve">Obuhvata parkirališta kod kružne raskrsnice ulica Bosanska, Kulina Bana i Aleja </w:t>
      </w:r>
      <w:r w:rsidRPr="00752D0F">
        <w:rPr>
          <w:rFonts w:ascii="ArialMT" w:hAnsi="ArialMT" w:cs="ArialMT"/>
          <w:sz w:val="20"/>
          <w:szCs w:val="20"/>
          <w:lang w:val="hr-HR"/>
        </w:rPr>
        <w:t>konzula do kružne raskrsnice ulica Kacijan</w:t>
      </w:r>
      <w:r>
        <w:rPr>
          <w:rFonts w:ascii="ArialMT" w:hAnsi="ArialMT" w:cs="ArialMT"/>
          <w:sz w:val="20"/>
          <w:szCs w:val="20"/>
          <w:lang w:val="hr-HR"/>
        </w:rPr>
        <w:t xml:space="preserve"> (odnosno obuhvata lokalitete od kružnog toka kod kasarne, dio naselja Luke, benzinska pumpa, TC Bingo, do kružnog toka Meljanac)</w:t>
      </w: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MT" w:hAnsi="ArialMT" w:cs="ArialMT"/>
          <w:sz w:val="20"/>
          <w:szCs w:val="20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noProof/>
          <w:sz w:val="28"/>
          <w:szCs w:val="28"/>
          <w:lang w:eastAsia="bs-Latn-BA"/>
        </w:rPr>
        <w:drawing>
          <wp:inline distT="0" distB="0" distL="0" distR="0">
            <wp:extent cx="8892540" cy="2910840"/>
            <wp:effectExtent l="19050" t="0" r="3810" b="0"/>
            <wp:docPr id="14" name="Slika 13" descr="V Zona hatc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 Zona hatch.bmp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5328D4" w:rsidRDefault="005328D4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ind w:left="720"/>
        <w:contextualSpacing/>
        <w:jc w:val="center"/>
        <w:rPr>
          <w:rFonts w:ascii="Arial" w:hAnsi="Arial" w:cs="Arial"/>
          <w:b/>
          <w:sz w:val="40"/>
          <w:szCs w:val="40"/>
          <w:lang w:val="hr-HR"/>
        </w:rPr>
      </w:pPr>
      <w:r>
        <w:rPr>
          <w:rFonts w:ascii="Arial" w:hAnsi="Arial" w:cs="Arial"/>
          <w:b/>
          <w:sz w:val="40"/>
          <w:szCs w:val="40"/>
          <w:lang w:val="hr-HR"/>
        </w:rPr>
        <w:lastRenderedPageBreak/>
        <w:t>V</w:t>
      </w:r>
      <w:r w:rsidRPr="00E658D5">
        <w:rPr>
          <w:rFonts w:ascii="Arial" w:hAnsi="Arial" w:cs="Arial"/>
          <w:b/>
          <w:sz w:val="40"/>
          <w:szCs w:val="40"/>
          <w:lang w:val="hr-HR"/>
        </w:rPr>
        <w:t xml:space="preserve"> ZONA</w:t>
      </w:r>
      <w:r>
        <w:rPr>
          <w:rFonts w:ascii="Arial" w:hAnsi="Arial" w:cs="Arial"/>
          <w:b/>
          <w:sz w:val="40"/>
          <w:szCs w:val="40"/>
          <w:lang w:val="hr-HR"/>
        </w:rPr>
        <w:t xml:space="preserve"> (LJUBIČASTA </w:t>
      </w:r>
      <w:r w:rsidRPr="00E658D5">
        <w:rPr>
          <w:rFonts w:ascii="Arial" w:hAnsi="Arial" w:cs="Arial"/>
          <w:b/>
          <w:sz w:val="40"/>
          <w:szCs w:val="40"/>
          <w:lang w:val="hr-HR"/>
        </w:rPr>
        <w:t>ZONA</w:t>
      </w:r>
      <w:r>
        <w:rPr>
          <w:rFonts w:ascii="Arial" w:hAnsi="Arial" w:cs="Arial"/>
          <w:b/>
          <w:sz w:val="40"/>
          <w:szCs w:val="40"/>
          <w:lang w:val="hr-HR"/>
        </w:rPr>
        <w:t>)</w:t>
      </w:r>
    </w:p>
    <w:p w:rsidR="00F70EF9" w:rsidRDefault="00F70EF9" w:rsidP="00F70EF9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lang w:val="hr-HR"/>
        </w:rPr>
      </w:pPr>
      <w:r>
        <w:rPr>
          <w:rFonts w:ascii="Arial" w:hAnsi="Arial" w:cs="Arial"/>
          <w:b/>
          <w:sz w:val="28"/>
          <w:szCs w:val="28"/>
          <w:lang w:val="hr-HR"/>
        </w:rPr>
        <w:t>CJENOVNIK</w:t>
      </w:r>
    </w:p>
    <w:p w:rsidR="00F70EF9" w:rsidRDefault="00F70EF9" w:rsidP="00F70EF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</w:p>
    <w:p w:rsidR="00F70EF9" w:rsidRPr="00841B48" w:rsidRDefault="00F70EF9" w:rsidP="00F70EF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</w:pPr>
      <w:r w:rsidRPr="00841B4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bs-Latn-BA"/>
        </w:rPr>
        <w:t>Tablica 1: Cijene korištenja usluga javnih parkirališta</w:t>
      </w:r>
    </w:p>
    <w:tbl>
      <w:tblPr>
        <w:tblW w:w="0" w:type="auto"/>
        <w:tblInd w:w="1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6"/>
        <w:gridCol w:w="710"/>
        <w:gridCol w:w="5869"/>
        <w:gridCol w:w="1759"/>
        <w:gridCol w:w="1809"/>
      </w:tblGrid>
      <w:tr w:rsidR="00F70EF9" w:rsidRPr="00841B48" w:rsidTr="0018764B">
        <w:trPr>
          <w:trHeight w:val="540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R.br.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Zona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Kategorije vozila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Vrsta karte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bs-Latn-BA"/>
              </w:rPr>
              <w:t>Cijena (u KM)</w:t>
            </w:r>
          </w:p>
        </w:tc>
      </w:tr>
      <w:tr w:rsidR="00F70EF9" w:rsidRPr="00841B48" w:rsidTr="0018764B">
        <w:trPr>
          <w:trHeight w:val="180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1.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V</w:t>
            </w:r>
          </w:p>
        </w:tc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 xml:space="preserve">Zona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V  (ljubičast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a boja):</w:t>
            </w:r>
          </w:p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motocikli, putnička vozila, kombiji i teretna vozila do 3,5 t</w:t>
            </w: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satna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1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F70EF9" w:rsidRPr="00841B48" w:rsidTr="0018764B">
        <w:trPr>
          <w:trHeight w:val="119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dnevna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5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,00</w:t>
            </w:r>
          </w:p>
        </w:tc>
      </w:tr>
      <w:tr w:rsidR="00F70EF9" w:rsidRPr="00841B48" w:rsidTr="0018764B">
        <w:trPr>
          <w:trHeight w:val="180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mjesečna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18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0,00</w:t>
            </w:r>
          </w:p>
        </w:tc>
      </w:tr>
      <w:tr w:rsidR="00F70EF9" w:rsidRPr="00841B48" w:rsidTr="0018764B">
        <w:trPr>
          <w:trHeight w:val="343"/>
        </w:trPr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</w:p>
        </w:tc>
        <w:tc>
          <w:tcPr>
            <w:tcW w:w="17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godišnja karta</w:t>
            </w:r>
          </w:p>
        </w:tc>
        <w:tc>
          <w:tcPr>
            <w:tcW w:w="180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EF9" w:rsidRPr="00841B48" w:rsidRDefault="00F70EF9" w:rsidP="00187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s-Latn-B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4</w:t>
            </w:r>
            <w:r w:rsidRPr="00841B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bs-Latn-BA"/>
              </w:rPr>
              <w:t>00,00</w:t>
            </w:r>
          </w:p>
        </w:tc>
      </w:tr>
    </w:tbl>
    <w:p w:rsidR="00F70EF9" w:rsidRDefault="00F70EF9" w:rsidP="00F70EF9"/>
    <w:p w:rsidR="00F70EF9" w:rsidRDefault="00F70EF9" w:rsidP="00F70EF9"/>
    <w:p w:rsidR="00F70EF9" w:rsidRPr="00841B48" w:rsidRDefault="00F70EF9" w:rsidP="00F70EF9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i pravne osobe koji svoju djelatnost obavljaju u poslovnim prostori</w:t>
      </w:r>
      <w:r>
        <w:rPr>
          <w:rFonts w:ascii="Times New Roman" w:eastAsia="Times New Roman" w:hAnsi="Times New Roman" w:cs="Times New Roman"/>
          <w:sz w:val="24"/>
          <w:szCs w:val="24"/>
          <w:lang w:val="hr-BA"/>
        </w:rPr>
        <w:t xml:space="preserve">ma ili stambenim zgradama imaju </w:t>
      </w: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pravo na kupovinu godišnje karte za svoju zonu stanovanja, odnosno obavljanja djelatnosti.</w:t>
      </w:r>
    </w:p>
    <w:p w:rsidR="00F70EF9" w:rsidRPr="00841B48" w:rsidRDefault="00F70EF9" w:rsidP="00F70EF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F70EF9" w:rsidRDefault="00F70EF9" w:rsidP="00F70EF9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Godišnja Cijena za osobe iz stavka 1. ovog članka iznosi:</w:t>
      </w:r>
    </w:p>
    <w:p w:rsidR="00F70EF9" w:rsidRPr="00B56A20" w:rsidRDefault="00F70EF9" w:rsidP="00F70EF9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B56A20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200,00 (dvjesto) KM s uračunatim PDV-om za fizičke osobe,</w:t>
      </w:r>
    </w:p>
    <w:p w:rsidR="00F70EF9" w:rsidRPr="00841B48" w:rsidRDefault="00F70EF9" w:rsidP="00F70EF9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 w:eastAsia="bs-Latn-BA"/>
        </w:rPr>
        <w:t>300,00 (tristo) KM s uračunatim PDV-om za pravne osobe.</w:t>
      </w:r>
    </w:p>
    <w:p w:rsidR="00F70EF9" w:rsidRPr="00841B48" w:rsidRDefault="00F70EF9" w:rsidP="00F70EF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</w:p>
    <w:p w:rsidR="00F70EF9" w:rsidRPr="00841B48" w:rsidRDefault="00F70EF9" w:rsidP="00F70EF9">
      <w:pPr>
        <w:spacing w:after="0" w:line="240" w:lineRule="auto"/>
        <w:ind w:left="708"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hr-BA"/>
        </w:rPr>
      </w:pPr>
      <w:r w:rsidRPr="00841B48">
        <w:rPr>
          <w:rFonts w:ascii="Times New Roman" w:eastAsia="Times New Roman" w:hAnsi="Times New Roman" w:cs="Times New Roman"/>
          <w:sz w:val="24"/>
          <w:szCs w:val="24"/>
          <w:lang w:val="hr-BA"/>
        </w:rPr>
        <w:t>Svi stanari, fizičke osobe s invaliditetom i pravne osobe čija djelatnost obuhvaća poslove vezane za invalidne osobe u svakoj zoni imaju pravo popusta 50,00% od Cijene za svoju zonu stanovanja, odnosno obavljanja djelatnosti.</w:t>
      </w:r>
    </w:p>
    <w:p w:rsidR="00F70EF9" w:rsidRDefault="00F70EF9" w:rsidP="00F70EF9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p w:rsidR="00F70EF9" w:rsidRPr="00E36DA8" w:rsidRDefault="00F70EF9" w:rsidP="004D0F05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sz w:val="28"/>
          <w:szCs w:val="28"/>
          <w:lang w:val="hr-HR"/>
        </w:rPr>
      </w:pPr>
    </w:p>
    <w:sectPr w:rsidR="00F70EF9" w:rsidRPr="00E36DA8" w:rsidSect="00752D0F">
      <w:footerReference w:type="default" r:id="rId15"/>
      <w:pgSz w:w="16838" w:h="11906" w:orient="landscape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2C43" w:rsidRDefault="006E2C43" w:rsidP="00156926">
      <w:pPr>
        <w:spacing w:after="0" w:line="240" w:lineRule="auto"/>
      </w:pPr>
      <w:r>
        <w:separator/>
      </w:r>
    </w:p>
  </w:endnote>
  <w:endnote w:type="continuationSeparator" w:id="0">
    <w:p w:rsidR="006E2C43" w:rsidRDefault="006E2C43" w:rsidP="001569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515F" w:rsidRDefault="006E2C43">
    <w:pPr>
      <w:pStyle w:val="Footer"/>
      <w:jc w:val="right"/>
    </w:pPr>
  </w:p>
  <w:p w:rsidR="00F8515F" w:rsidRDefault="006E2C4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2C43" w:rsidRDefault="006E2C43" w:rsidP="00156926">
      <w:pPr>
        <w:spacing w:after="0" w:line="240" w:lineRule="auto"/>
      </w:pPr>
      <w:r>
        <w:separator/>
      </w:r>
    </w:p>
  </w:footnote>
  <w:footnote w:type="continuationSeparator" w:id="0">
    <w:p w:rsidR="006E2C43" w:rsidRDefault="006E2C43" w:rsidP="001569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2044ED"/>
    <w:multiLevelType w:val="hybridMultilevel"/>
    <w:tmpl w:val="5AEA35FA"/>
    <w:lvl w:ilvl="0" w:tplc="10DE822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017810"/>
    <w:multiLevelType w:val="hybridMultilevel"/>
    <w:tmpl w:val="5AEA35FA"/>
    <w:lvl w:ilvl="0" w:tplc="10DE822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122D2B"/>
    <w:multiLevelType w:val="hybridMultilevel"/>
    <w:tmpl w:val="6DA2566E"/>
    <w:lvl w:ilvl="0" w:tplc="7A208908">
      <w:start w:val="1"/>
      <w:numFmt w:val="bullet"/>
      <w:lvlText w:val="-"/>
      <w:lvlJc w:val="left"/>
      <w:pPr>
        <w:ind w:left="1778" w:hanging="360"/>
      </w:pPr>
      <w:rPr>
        <w:rFonts w:ascii="Arial" w:eastAsia="Times New Roman" w:hAnsi="Arial" w:cs="Arial" w:hint="default"/>
      </w:rPr>
    </w:lvl>
    <w:lvl w:ilvl="1" w:tplc="141A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141A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141A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141A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141A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141A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141A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141A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3F23"/>
    <w:rsid w:val="0002657B"/>
    <w:rsid w:val="00156926"/>
    <w:rsid w:val="00393F23"/>
    <w:rsid w:val="004D0F05"/>
    <w:rsid w:val="005328D4"/>
    <w:rsid w:val="00540B6B"/>
    <w:rsid w:val="00607F58"/>
    <w:rsid w:val="006E2C43"/>
    <w:rsid w:val="00705358"/>
    <w:rsid w:val="00752D0F"/>
    <w:rsid w:val="00B56A20"/>
    <w:rsid w:val="00D30F4A"/>
    <w:rsid w:val="00E36DA8"/>
    <w:rsid w:val="00E658D5"/>
    <w:rsid w:val="00F70EF9"/>
    <w:rsid w:val="00FB18E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s-Latn-B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0E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semiHidden/>
    <w:unhideWhenUsed/>
    <w:rsid w:val="00752D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52D0F"/>
  </w:style>
  <w:style w:type="table" w:styleId="TableGrid">
    <w:name w:val="Table Grid"/>
    <w:basedOn w:val="TableNormal"/>
    <w:uiPriority w:val="59"/>
    <w:rsid w:val="00752D0F"/>
    <w:pPr>
      <w:spacing w:after="0" w:line="240" w:lineRule="auto"/>
    </w:pPr>
    <w:rPr>
      <w:rFonts w:ascii="Arial" w:hAnsi="Arial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52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D0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52D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s-Latn-BA"/>
    </w:rPr>
  </w:style>
  <w:style w:type="paragraph" w:styleId="ListParagraph">
    <w:name w:val="List Paragraph"/>
    <w:basedOn w:val="Normal"/>
    <w:uiPriority w:val="34"/>
    <w:qFormat/>
    <w:rsid w:val="00E658D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s-Latn-B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semiHidden/>
    <w:unhideWhenUsed/>
    <w:rsid w:val="00752D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52D0F"/>
  </w:style>
  <w:style w:type="table" w:styleId="TableGrid">
    <w:name w:val="Table Grid"/>
    <w:basedOn w:val="TableNormal"/>
    <w:uiPriority w:val="59"/>
    <w:rsid w:val="00752D0F"/>
    <w:pPr>
      <w:spacing w:after="0" w:line="240" w:lineRule="auto"/>
    </w:pPr>
    <w:rPr>
      <w:rFonts w:ascii="Arial" w:hAnsi="Arial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52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D0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52D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s-Latn-B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27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15</Pages>
  <Words>1371</Words>
  <Characters>7819</Characters>
  <Application>Microsoft Office Word</Application>
  <DocSecurity>0</DocSecurity>
  <Lines>65</Lines>
  <Paragraphs>18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JAVNO PREDUZEĆE</dc:creator>
  <cp:keywords/>
  <dc:description/>
  <cp:lastModifiedBy>JAVNO PREDUZEĆE</cp:lastModifiedBy>
  <cp:revision>4</cp:revision>
  <dcterms:created xsi:type="dcterms:W3CDTF">2026-07-10T06:38:00Z</dcterms:created>
  <dcterms:modified xsi:type="dcterms:W3CDTF">2026-07-10T08:50:00Z</dcterms:modified>
</cp:coreProperties>
</file>